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rPr>
        <w:t xml:space="preserve">Matt &amp; Brittany Hartnett</w:t>
      </w:r>
    </w:p>
    <w:p>
      <w:pPr>
        <w:spacing w:after="120"/>
      </w:pPr>
      <w:r>
        <w:rPr>
          <w:i/>
          <w:iCs/>
          <w:color w:val="F15A29"/>
        </w:rPr>
        <w:t xml:space="preserve">Wealth Advisors &amp; Partners, OpenArc</w:t>
      </w:r>
    </w:p>
    <w:p>
      <w:pPr>
        <w:spacing w:after="200"/>
      </w:pPr>
      <w:r>
        <w:rPr>
          <w:b/>
          <w:bCs/>
          <w:color w:val="241F63"/>
          <w:sz w:val="20"/>
          <w:szCs w:val="20"/>
        </w:rPr>
        <w:t xml:space="preserve">Standard Bio bio</w:t>
      </w:r>
    </w:p>
    <w:p>
      <w:pPr>
        <w:spacing w:after="160" w:line="300"/>
      </w:pPr>
      <w:r>
        <w:rPr>
          <w:sz w:val="24"/>
          <w:szCs w:val="24"/>
        </w:rPr>
        <w:t xml:space="preserve">Matt and Brittany Hartnett bring a rare combination of professional expertise and real-life perspective to conversations about money. Married with four young children and partners at OpenArc, a national wealth management firm overseeing more than $11 billion in assets, they help executives, business leaders, and successful families navigate life’s biggest financial decisions. After meeting at Merrill Lynch — where they both earned their CFP® and CRPC™ designations — they joined more than 120 colleagues in launching OpenArc in 2025. Brittany serves as Chief Growth Officer while Matt develops sophisticated planning solutions for families with complex financial lives. Funny, candid, and conversational, they connect financial strategy to real life, with a simple message: wealth planning should help people build the life they want, not just grow a portfolio.</w:t>
      </w:r>
    </w:p>
    <w:p>
      <w:pPr>
        <w:spacing w:before="320"/>
      </w:pPr>
      <w:r>
        <w:rPr>
          <w:color w:val="888888"/>
          <w:sz w:val="18"/>
          <w:szCs w:val="18"/>
        </w:rPr>
        <w:t xml:space="preserve">Provided by Wonderfish · jcolistra@wonderfish.xyz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Matt &amp; Brittany Hartnett — Standard Bio</dc:title>
  <dc:creator>Wonderfish</dc:creator>
  <cp:lastModifiedBy>Un-named</cp:lastModifiedBy>
  <cp:revision>1</cp:revision>
  <dcterms:created xsi:type="dcterms:W3CDTF">2026-08-20T06:46:47.508Z</dcterms:created>
  <dcterms:modified xsi:type="dcterms:W3CDTF">2026-08-20T06:46:47.508Z</dcterms:modified>
</cp:coreProperties>
</file>

<file path=docProps/custom.xml><?xml version="1.0" encoding="utf-8"?>
<Properties xmlns="http://schemas.openxmlformats.org/officeDocument/2006/custom-properties" xmlns:vt="http://schemas.openxmlformats.org/officeDocument/2006/docPropsVTypes"/>
</file>